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11 сентября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747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-2804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>Григорьева Даниила Арсеньевича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5rplc-7"/>
          <w:rFonts w:ascii="Times New Roman CYR" w:eastAsia="Times New Roman CYR" w:hAnsi="Times New Roman CYR" w:cs="Times New Roman CYR"/>
        </w:rPr>
        <w:t>...</w:t>
      </w:r>
      <w:r>
        <w:rPr>
          <w:rStyle w:val="cat-UserDefinedgrp-26rplc-9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09.06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года в 00 час. 01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Григорьев Д.А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26rplc-19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75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18810586260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24017670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24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.03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судебное заседание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Григорьев Д.А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не явился, о месте и времени рассмотрения дела был надлежаще уведомлен.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Ходатайство об отложении рассмотрения дела от него не поступило, уважительная причина его неявки судом не установлено. Предоставленной ему возможностью реализовать свое право на судебную защиту как лично, так и через защитника, будучи извещенным о судебном заседании, не воспользовался.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Виновность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Григорьев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Д.А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исследованными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судом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протоколом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17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.07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копией постановления по делу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24.03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сведениями с ГИС ГМП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о том, что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лицо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привлекаемое к административной ответственности числится не уплатившим штраф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в установленные законом срок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 реестром правонарушений;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Таким образом, 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Григорьев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Д.А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и его действия по факту неуплаты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штрафа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Действия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Григорьев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Д.А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 мировой судья квалифицирует по ч.1 ст. 20.25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23.1, 29.5, 29.6, 29.10 КоАП РФ,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Признать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b/>
          <w:bCs/>
        </w:rPr>
        <w:t>Григорьева</w:t>
      </w:r>
      <w:r>
        <w:rPr>
          <w:rFonts w:ascii="Times New Roman CYR" w:eastAsia="Times New Roman CYR" w:hAnsi="Times New Roman CYR" w:cs="Times New Roman CYR"/>
          <w:b/>
          <w:bCs/>
        </w:rPr>
        <w:t xml:space="preserve"> Даниила Арсеньевича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виновным в совершении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административного правонарушения, предусмотренного ч.1 ст. 20.25 Кодекса РФ об административных правонарушениях, и назначить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наказание в виде админист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одной 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ысяч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 пятисот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(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) рублей.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районный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дней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Получатель: УФК по Ханты-Мансийскому автономному округу – Югре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(Департамент административного обеспечения Ханты-Мансийского автономного округа – Югры)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л/с 04872D08080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Счет (ЕКС): 40102810245370000007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Номер счета получателя: 03100643000000018700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Банк: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БИК 007162163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ИНН 8601073664, КПП 860101001, ОКТМО – 71871000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0412365400765007472620185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Мировой судья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судебного участка № 1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Ханты-Мансийского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А.В. Худяков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Style w:val="cat-UserDefinedgrp-27rplc-36"/>
          <w:rFonts w:ascii="Times New Roman CYR" w:eastAsia="Times New Roman CYR" w:hAnsi="Times New Roman CYR" w:cs="Times New Roman CYR"/>
          <w:sz w:val="25"/>
          <w:szCs w:val="25"/>
        </w:rPr>
        <w:t>...</w:t>
      </w:r>
    </w:p>
    <w:p>
      <w:pPr>
        <w:spacing w:before="0" w:after="200" w:line="276" w:lineRule="auto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7">
    <w:name w:val="cat-UserDefined grp-25 rplc-7"/>
    <w:basedOn w:val="DefaultParagraphFont"/>
  </w:style>
  <w:style w:type="character" w:customStyle="1" w:styleId="cat-UserDefinedgrp-26rplc-9">
    <w:name w:val="cat-UserDefined grp-26 rplc-9"/>
    <w:basedOn w:val="DefaultParagraphFont"/>
  </w:style>
  <w:style w:type="character" w:customStyle="1" w:styleId="cat-UserDefinedgrp-26rplc-19">
    <w:name w:val="cat-UserDefined grp-26 rplc-19"/>
    <w:basedOn w:val="DefaultParagraphFont"/>
  </w:style>
  <w:style w:type="character" w:customStyle="1" w:styleId="cat-UserDefinedgrp-27rplc-36">
    <w:name w:val="cat-UserDefined grp-27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